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5A4A" w:rsidRPr="0005750A" w:rsidRDefault="004B5A4A" w:rsidP="004B5A4A">
      <w:pPr>
        <w:spacing w:line="480" w:lineRule="auto"/>
        <w:jc w:val="center"/>
        <w:rPr>
          <w:rFonts w:ascii="Times New Roman" w:hAnsi="Times New Roman" w:cs="Times New Roman"/>
          <w:sz w:val="24"/>
          <w:szCs w:val="24"/>
        </w:rPr>
      </w:pPr>
    </w:p>
    <w:p w:rsidR="004B5A4A" w:rsidRPr="0005750A" w:rsidRDefault="004B5A4A" w:rsidP="004B5A4A">
      <w:pPr>
        <w:spacing w:line="480" w:lineRule="auto"/>
        <w:jc w:val="center"/>
        <w:rPr>
          <w:rFonts w:ascii="Times New Roman" w:hAnsi="Times New Roman" w:cs="Times New Roman"/>
          <w:sz w:val="24"/>
          <w:szCs w:val="24"/>
        </w:rPr>
      </w:pPr>
    </w:p>
    <w:p w:rsidR="004B5A4A" w:rsidRPr="0005750A" w:rsidRDefault="004B5A4A" w:rsidP="004B5A4A">
      <w:pPr>
        <w:tabs>
          <w:tab w:val="left" w:pos="5415"/>
        </w:tabs>
        <w:spacing w:line="480" w:lineRule="auto"/>
        <w:rPr>
          <w:rFonts w:ascii="Times New Roman" w:hAnsi="Times New Roman" w:cs="Times New Roman"/>
          <w:sz w:val="24"/>
          <w:szCs w:val="24"/>
        </w:rPr>
      </w:pPr>
      <w:r w:rsidRPr="0005750A">
        <w:rPr>
          <w:rFonts w:ascii="Times New Roman" w:hAnsi="Times New Roman" w:cs="Times New Roman"/>
          <w:sz w:val="24"/>
          <w:szCs w:val="24"/>
        </w:rPr>
        <w:tab/>
      </w:r>
    </w:p>
    <w:p w:rsidR="004B5A4A" w:rsidRPr="0005750A" w:rsidRDefault="004B5A4A" w:rsidP="004B5A4A">
      <w:pPr>
        <w:spacing w:line="480" w:lineRule="auto"/>
        <w:jc w:val="center"/>
        <w:rPr>
          <w:rFonts w:ascii="Times New Roman" w:hAnsi="Times New Roman" w:cs="Times New Roman"/>
          <w:sz w:val="24"/>
          <w:szCs w:val="24"/>
        </w:rPr>
      </w:pPr>
    </w:p>
    <w:p w:rsidR="004B5A4A" w:rsidRPr="0005750A" w:rsidRDefault="004B5A4A" w:rsidP="004B5A4A">
      <w:pPr>
        <w:spacing w:line="480" w:lineRule="auto"/>
        <w:jc w:val="center"/>
        <w:rPr>
          <w:rFonts w:ascii="Times New Roman" w:hAnsi="Times New Roman" w:cs="Times New Roman"/>
          <w:sz w:val="24"/>
          <w:szCs w:val="24"/>
        </w:rPr>
      </w:pPr>
    </w:p>
    <w:p w:rsidR="004B5A4A" w:rsidRPr="0005750A" w:rsidRDefault="004B5A4A" w:rsidP="004B5A4A">
      <w:pPr>
        <w:spacing w:line="480" w:lineRule="auto"/>
        <w:jc w:val="center"/>
        <w:rPr>
          <w:rFonts w:ascii="Times New Roman" w:hAnsi="Times New Roman" w:cs="Times New Roman"/>
          <w:sz w:val="24"/>
          <w:szCs w:val="24"/>
        </w:rPr>
      </w:pPr>
    </w:p>
    <w:p w:rsidR="004B5A4A" w:rsidRPr="0005750A" w:rsidRDefault="004B5A4A" w:rsidP="004B5A4A">
      <w:pPr>
        <w:spacing w:line="480" w:lineRule="auto"/>
        <w:jc w:val="center"/>
        <w:rPr>
          <w:rFonts w:ascii="Times New Roman" w:hAnsi="Times New Roman" w:cs="Times New Roman"/>
          <w:sz w:val="24"/>
          <w:szCs w:val="24"/>
        </w:rPr>
      </w:pPr>
    </w:p>
    <w:p w:rsidR="004B5A4A" w:rsidRPr="0005750A" w:rsidRDefault="004B5A4A" w:rsidP="004B5A4A">
      <w:pPr>
        <w:spacing w:line="480" w:lineRule="auto"/>
        <w:jc w:val="center"/>
        <w:rPr>
          <w:rFonts w:ascii="Times New Roman" w:hAnsi="Times New Roman" w:cs="Times New Roman"/>
          <w:sz w:val="24"/>
          <w:szCs w:val="24"/>
        </w:rPr>
      </w:pPr>
    </w:p>
    <w:p w:rsidR="004B5A4A" w:rsidRPr="0005750A" w:rsidRDefault="004B5A4A" w:rsidP="004B5A4A">
      <w:pPr>
        <w:spacing w:line="480" w:lineRule="auto"/>
        <w:jc w:val="center"/>
        <w:rPr>
          <w:rFonts w:ascii="Times New Roman" w:hAnsi="Times New Roman" w:cs="Times New Roman"/>
          <w:sz w:val="24"/>
          <w:szCs w:val="24"/>
        </w:rPr>
      </w:pPr>
    </w:p>
    <w:p w:rsidR="004B5A4A" w:rsidRPr="0005750A" w:rsidRDefault="004B5A4A" w:rsidP="004B5A4A">
      <w:pPr>
        <w:spacing w:line="480" w:lineRule="auto"/>
        <w:jc w:val="center"/>
        <w:rPr>
          <w:rFonts w:ascii="Times New Roman" w:hAnsi="Times New Roman" w:cs="Times New Roman"/>
          <w:sz w:val="24"/>
          <w:szCs w:val="24"/>
        </w:rPr>
      </w:pPr>
      <w:r w:rsidRPr="0005750A">
        <w:rPr>
          <w:rFonts w:ascii="Times New Roman" w:hAnsi="Times New Roman" w:cs="Times New Roman"/>
          <w:sz w:val="24"/>
          <w:szCs w:val="24"/>
        </w:rPr>
        <w:t>Organizational Culture in Criminal Justice</w:t>
      </w:r>
    </w:p>
    <w:p w:rsidR="004B5A4A" w:rsidRPr="0005750A" w:rsidRDefault="004B5A4A" w:rsidP="004B5A4A">
      <w:pPr>
        <w:spacing w:line="480" w:lineRule="auto"/>
        <w:jc w:val="center"/>
        <w:rPr>
          <w:rFonts w:ascii="Times New Roman" w:hAnsi="Times New Roman" w:cs="Times New Roman"/>
          <w:sz w:val="24"/>
          <w:szCs w:val="24"/>
        </w:rPr>
      </w:pPr>
      <w:r w:rsidRPr="0005750A">
        <w:rPr>
          <w:rFonts w:ascii="Times New Roman" w:hAnsi="Times New Roman" w:cs="Times New Roman"/>
          <w:sz w:val="24"/>
          <w:szCs w:val="24"/>
        </w:rPr>
        <w:t>Name</w:t>
      </w:r>
    </w:p>
    <w:p w:rsidR="004B5A4A" w:rsidRPr="0005750A" w:rsidRDefault="004B5A4A" w:rsidP="004B5A4A">
      <w:pPr>
        <w:spacing w:line="480" w:lineRule="auto"/>
        <w:jc w:val="center"/>
        <w:rPr>
          <w:rFonts w:ascii="Times New Roman" w:hAnsi="Times New Roman" w:cs="Times New Roman"/>
          <w:sz w:val="24"/>
          <w:szCs w:val="24"/>
        </w:rPr>
      </w:pPr>
      <w:r w:rsidRPr="0005750A">
        <w:rPr>
          <w:rFonts w:ascii="Times New Roman" w:hAnsi="Times New Roman" w:cs="Times New Roman"/>
          <w:sz w:val="24"/>
          <w:szCs w:val="24"/>
        </w:rPr>
        <w:t>Institution</w:t>
      </w:r>
    </w:p>
    <w:p w:rsidR="004B5A4A" w:rsidRPr="0005750A" w:rsidRDefault="004B5A4A" w:rsidP="004B5A4A">
      <w:pPr>
        <w:spacing w:line="480" w:lineRule="auto"/>
        <w:jc w:val="center"/>
        <w:rPr>
          <w:rFonts w:ascii="Times New Roman" w:hAnsi="Times New Roman" w:cs="Times New Roman"/>
          <w:sz w:val="24"/>
          <w:szCs w:val="24"/>
        </w:rPr>
      </w:pPr>
      <w:r w:rsidRPr="0005750A">
        <w:rPr>
          <w:rFonts w:ascii="Times New Roman" w:hAnsi="Times New Roman" w:cs="Times New Roman"/>
          <w:sz w:val="24"/>
          <w:szCs w:val="24"/>
        </w:rPr>
        <w:t>Date</w:t>
      </w:r>
    </w:p>
    <w:p w:rsidR="004B5A4A" w:rsidRPr="0005750A" w:rsidRDefault="004B5A4A">
      <w:pPr>
        <w:rPr>
          <w:rFonts w:ascii="Times New Roman" w:hAnsi="Times New Roman" w:cs="Times New Roman"/>
          <w:sz w:val="24"/>
          <w:szCs w:val="24"/>
        </w:rPr>
      </w:pPr>
      <w:r w:rsidRPr="0005750A">
        <w:rPr>
          <w:rFonts w:ascii="Times New Roman" w:hAnsi="Times New Roman" w:cs="Times New Roman"/>
          <w:sz w:val="24"/>
          <w:szCs w:val="24"/>
        </w:rPr>
        <w:br w:type="page"/>
      </w:r>
    </w:p>
    <w:p w:rsidR="004B5A4A" w:rsidRPr="0005750A" w:rsidRDefault="00936AFC" w:rsidP="00936AFC">
      <w:pPr>
        <w:spacing w:line="480" w:lineRule="auto"/>
        <w:jc w:val="center"/>
        <w:rPr>
          <w:rFonts w:ascii="Times New Roman" w:hAnsi="Times New Roman" w:cs="Times New Roman"/>
          <w:sz w:val="24"/>
          <w:szCs w:val="24"/>
        </w:rPr>
      </w:pPr>
      <w:r w:rsidRPr="0005750A">
        <w:rPr>
          <w:rFonts w:ascii="Times New Roman" w:hAnsi="Times New Roman" w:cs="Times New Roman"/>
          <w:sz w:val="24"/>
          <w:szCs w:val="24"/>
        </w:rPr>
        <w:lastRenderedPageBreak/>
        <w:t>Organizational C</w:t>
      </w:r>
      <w:r w:rsidR="004B5A4A" w:rsidRPr="0005750A">
        <w:rPr>
          <w:rFonts w:ascii="Times New Roman" w:hAnsi="Times New Roman" w:cs="Times New Roman"/>
          <w:sz w:val="24"/>
          <w:szCs w:val="24"/>
        </w:rPr>
        <w:t>ulture in Criminal Justice</w:t>
      </w:r>
    </w:p>
    <w:p w:rsidR="00936AFC" w:rsidRPr="0005750A" w:rsidRDefault="00936AFC" w:rsidP="00936AFC">
      <w:pPr>
        <w:spacing w:line="480" w:lineRule="auto"/>
        <w:ind w:firstLine="720"/>
        <w:rPr>
          <w:rFonts w:ascii="Times New Roman" w:hAnsi="Times New Roman" w:cs="Times New Roman"/>
          <w:sz w:val="24"/>
          <w:szCs w:val="24"/>
        </w:rPr>
      </w:pPr>
      <w:r w:rsidRPr="0005750A">
        <w:rPr>
          <w:rFonts w:ascii="Times New Roman" w:hAnsi="Times New Roman" w:cs="Times New Roman"/>
          <w:sz w:val="24"/>
          <w:szCs w:val="24"/>
        </w:rPr>
        <w:t>Organizational culture can be defined as beliefs and values which are shared by members in a given organization. The beliefs, values, and assumptions are vital since they promote and dictate behaviours for members of the organization (Driskill, 2018). Also, organizational culture molds the thinking and outlook of those participating in criminal justice. In the department of criminal justice, the participants can embrace leadership positions in their communities and organizations to be in a perfect position of fulfilling the expectations of the target population. On the same note, participantscan form relationships which allow them to relate with community members hence extending the provision of justice and other related services.</w:t>
      </w:r>
    </w:p>
    <w:p w:rsidR="00936AFC" w:rsidRPr="0005750A" w:rsidRDefault="00936AFC" w:rsidP="00936AFC">
      <w:pPr>
        <w:spacing w:line="480" w:lineRule="auto"/>
        <w:ind w:firstLine="720"/>
        <w:rPr>
          <w:rFonts w:ascii="Times New Roman" w:hAnsi="Times New Roman" w:cs="Times New Roman"/>
          <w:sz w:val="24"/>
          <w:szCs w:val="24"/>
        </w:rPr>
      </w:pPr>
      <w:r w:rsidRPr="0005750A">
        <w:rPr>
          <w:rFonts w:ascii="Times New Roman" w:hAnsi="Times New Roman" w:cs="Times New Roman"/>
          <w:sz w:val="24"/>
          <w:szCs w:val="24"/>
        </w:rPr>
        <w:t xml:space="preserve">The stages of socialization are; anticipatory, formal, and informal. Anticipatory socialization process starts immediately, a person enters an occupation, and as such, he or she is keen to embrace different values and attitudes. Formal socialization encompasses training of different skills and behaviours, which can improve the organization (Wolfe et al., 2018). Lastly, informal socialization tends to mold individuals to fit into the organization. Organizational socialization is the process that allows people to embrace attitudes, behaviours, and values under an occupational social system. Socialization of correctional officers within the inmate population can be comparable by the attempt to accommodate training, skills, and attitudes </w:t>
      </w:r>
      <w:r w:rsidR="0005750A" w:rsidRPr="0005750A">
        <w:rPr>
          <w:rFonts w:ascii="Times New Roman" w:hAnsi="Times New Roman" w:cs="Times New Roman"/>
          <w:sz w:val="24"/>
          <w:szCs w:val="24"/>
        </w:rPr>
        <w:t>that can improve the provision of</w:t>
      </w:r>
      <w:r w:rsidRPr="0005750A">
        <w:rPr>
          <w:rFonts w:ascii="Times New Roman" w:hAnsi="Times New Roman" w:cs="Times New Roman"/>
          <w:sz w:val="24"/>
          <w:szCs w:val="24"/>
        </w:rPr>
        <w:t xml:space="preserve"> justice. Correctional services cooperate and coordinate as they provide services to the inmate population. However, the socialization of correctional officers contrasts through issues such as corruption and office defiance. These actions may benefit the criminal justice department since the informants may be lured to give crucial information on severe cases. </w:t>
      </w:r>
    </w:p>
    <w:p w:rsidR="00936AFC" w:rsidRPr="0005750A" w:rsidRDefault="00936AFC" w:rsidP="0005750A">
      <w:pPr>
        <w:spacing w:line="480" w:lineRule="auto"/>
        <w:ind w:firstLine="720"/>
        <w:rPr>
          <w:rFonts w:ascii="Times New Roman" w:hAnsi="Times New Roman" w:cs="Times New Roman"/>
          <w:sz w:val="24"/>
          <w:szCs w:val="24"/>
        </w:rPr>
      </w:pPr>
      <w:r w:rsidRPr="0005750A">
        <w:rPr>
          <w:rFonts w:ascii="Times New Roman" w:hAnsi="Times New Roman" w:cs="Times New Roman"/>
          <w:sz w:val="24"/>
          <w:szCs w:val="24"/>
        </w:rPr>
        <w:lastRenderedPageBreak/>
        <w:t>Conflicts are frequent in workplaces because members always differ. One way to handle confl</w:t>
      </w:r>
      <w:r w:rsidR="0005750A" w:rsidRPr="0005750A">
        <w:rPr>
          <w:rFonts w:ascii="Times New Roman" w:hAnsi="Times New Roman" w:cs="Times New Roman"/>
          <w:sz w:val="24"/>
          <w:szCs w:val="24"/>
        </w:rPr>
        <w:t>ict</w:t>
      </w:r>
      <w:r w:rsidR="00DB00F2">
        <w:rPr>
          <w:rFonts w:ascii="Times New Roman" w:hAnsi="Times New Roman" w:cs="Times New Roman"/>
          <w:sz w:val="24"/>
          <w:szCs w:val="24"/>
        </w:rPr>
        <w:t>ing</w:t>
      </w:r>
      <w:r w:rsidR="0005750A" w:rsidRPr="0005750A">
        <w:rPr>
          <w:rFonts w:ascii="Times New Roman" w:hAnsi="Times New Roman" w:cs="Times New Roman"/>
          <w:sz w:val="24"/>
          <w:szCs w:val="24"/>
        </w:rPr>
        <w:t xml:space="preserve"> co-workers is to find a</w:t>
      </w:r>
      <w:r w:rsidRPr="0005750A">
        <w:rPr>
          <w:rFonts w:ascii="Times New Roman" w:hAnsi="Times New Roman" w:cs="Times New Roman"/>
          <w:sz w:val="24"/>
          <w:szCs w:val="24"/>
        </w:rPr>
        <w:t xml:space="preserve"> common ground. It is</w:t>
      </w:r>
      <w:r w:rsidR="0005750A" w:rsidRPr="0005750A">
        <w:rPr>
          <w:rFonts w:ascii="Times New Roman" w:hAnsi="Times New Roman" w:cs="Times New Roman"/>
          <w:sz w:val="24"/>
          <w:szCs w:val="24"/>
        </w:rPr>
        <w:t xml:space="preserve"> not right to jump right to the </w:t>
      </w:r>
      <w:r w:rsidRPr="0005750A">
        <w:rPr>
          <w:rFonts w:ascii="Times New Roman" w:hAnsi="Times New Roman" w:cs="Times New Roman"/>
          <w:sz w:val="24"/>
          <w:szCs w:val="24"/>
        </w:rPr>
        <w:t>grievances when solving the conflicts. As such, it is vital to set a cordial tone through the identification of something that the parties can agree on. Although it may be something abstract, the con</w:t>
      </w:r>
      <w:r w:rsidR="0005750A" w:rsidRPr="0005750A">
        <w:rPr>
          <w:rFonts w:ascii="Times New Roman" w:hAnsi="Times New Roman" w:cs="Times New Roman"/>
          <w:sz w:val="24"/>
          <w:szCs w:val="24"/>
        </w:rPr>
        <w:t>flicts may be solved through identifying a common base</w:t>
      </w:r>
      <w:r w:rsidRPr="0005750A">
        <w:rPr>
          <w:rFonts w:ascii="Times New Roman" w:hAnsi="Times New Roman" w:cs="Times New Roman"/>
          <w:sz w:val="24"/>
          <w:szCs w:val="24"/>
        </w:rPr>
        <w:t>. Also, involving a third party may help in handling conflict co-workers (Wolfe et al., 2018). Third parties are fundamental while solving conflicts since they listen and consider both parties upon judgement. In other words, the possibilities of favourism are rare since judgment is made after all facts are evaluated. Besides, followership ca be defined as the actions of people who are in subordinate roles within the leadership field. In other words, leadership aids in the interpretation of outcomes, skills, and collective tasks in a given organization. Both leadership and followership can be used to shape the characters, beliefs, and values of members in an organization. These aspects can be used to motivate members towards embracing a winning attitude.</w:t>
      </w:r>
    </w:p>
    <w:p w:rsidR="0005750A" w:rsidRDefault="0005750A" w:rsidP="004B5A4A">
      <w:pPr>
        <w:spacing w:line="480" w:lineRule="auto"/>
        <w:rPr>
          <w:rFonts w:ascii="Times New Roman" w:hAnsi="Times New Roman" w:cs="Times New Roman"/>
          <w:sz w:val="24"/>
          <w:szCs w:val="24"/>
        </w:rPr>
      </w:pPr>
    </w:p>
    <w:p w:rsidR="0005750A" w:rsidRDefault="0005750A" w:rsidP="004B5A4A">
      <w:pPr>
        <w:spacing w:line="480" w:lineRule="auto"/>
        <w:rPr>
          <w:rFonts w:ascii="Times New Roman" w:hAnsi="Times New Roman" w:cs="Times New Roman"/>
          <w:sz w:val="24"/>
          <w:szCs w:val="24"/>
        </w:rPr>
      </w:pPr>
    </w:p>
    <w:p w:rsidR="0005750A" w:rsidRDefault="0005750A" w:rsidP="004B5A4A">
      <w:pPr>
        <w:spacing w:line="480" w:lineRule="auto"/>
        <w:rPr>
          <w:rFonts w:ascii="Times New Roman" w:hAnsi="Times New Roman" w:cs="Times New Roman"/>
          <w:sz w:val="24"/>
          <w:szCs w:val="24"/>
        </w:rPr>
      </w:pPr>
    </w:p>
    <w:p w:rsidR="0005750A" w:rsidRDefault="0005750A" w:rsidP="004B5A4A">
      <w:pPr>
        <w:spacing w:line="480" w:lineRule="auto"/>
        <w:rPr>
          <w:rFonts w:ascii="Times New Roman" w:hAnsi="Times New Roman" w:cs="Times New Roman"/>
          <w:sz w:val="24"/>
          <w:szCs w:val="24"/>
        </w:rPr>
      </w:pPr>
    </w:p>
    <w:p w:rsidR="0005750A" w:rsidRDefault="0005750A" w:rsidP="004B5A4A">
      <w:pPr>
        <w:spacing w:line="480" w:lineRule="auto"/>
        <w:rPr>
          <w:rFonts w:ascii="Times New Roman" w:hAnsi="Times New Roman" w:cs="Times New Roman"/>
          <w:sz w:val="24"/>
          <w:szCs w:val="24"/>
        </w:rPr>
      </w:pPr>
    </w:p>
    <w:p w:rsidR="0005750A" w:rsidRDefault="0005750A" w:rsidP="004B5A4A">
      <w:pPr>
        <w:spacing w:line="480" w:lineRule="auto"/>
        <w:rPr>
          <w:rFonts w:ascii="Times New Roman" w:hAnsi="Times New Roman" w:cs="Times New Roman"/>
          <w:sz w:val="24"/>
          <w:szCs w:val="24"/>
        </w:rPr>
      </w:pPr>
    </w:p>
    <w:p w:rsidR="0005750A" w:rsidRDefault="0005750A" w:rsidP="004B5A4A">
      <w:pPr>
        <w:spacing w:line="480" w:lineRule="auto"/>
        <w:rPr>
          <w:rFonts w:ascii="Times New Roman" w:hAnsi="Times New Roman" w:cs="Times New Roman"/>
          <w:sz w:val="24"/>
          <w:szCs w:val="24"/>
        </w:rPr>
      </w:pPr>
    </w:p>
    <w:p w:rsidR="0005750A" w:rsidRDefault="0005750A" w:rsidP="004B5A4A">
      <w:pPr>
        <w:spacing w:line="480" w:lineRule="auto"/>
        <w:rPr>
          <w:rFonts w:ascii="Times New Roman" w:hAnsi="Times New Roman" w:cs="Times New Roman"/>
          <w:sz w:val="24"/>
          <w:szCs w:val="24"/>
        </w:rPr>
      </w:pPr>
    </w:p>
    <w:p w:rsidR="0068156E" w:rsidRDefault="0068156E" w:rsidP="0005750A">
      <w:pPr>
        <w:spacing w:line="480" w:lineRule="auto"/>
        <w:jc w:val="center"/>
        <w:rPr>
          <w:rFonts w:ascii="Times New Roman" w:hAnsi="Times New Roman" w:cs="Times New Roman"/>
          <w:sz w:val="24"/>
          <w:szCs w:val="24"/>
        </w:rPr>
      </w:pPr>
    </w:p>
    <w:p w:rsidR="00280D32" w:rsidRPr="0005750A" w:rsidRDefault="00280D32" w:rsidP="0005750A">
      <w:pPr>
        <w:spacing w:line="480" w:lineRule="auto"/>
        <w:jc w:val="center"/>
        <w:rPr>
          <w:rFonts w:ascii="Times New Roman" w:hAnsi="Times New Roman" w:cs="Times New Roman"/>
          <w:sz w:val="24"/>
          <w:szCs w:val="24"/>
        </w:rPr>
      </w:pPr>
      <w:r w:rsidRPr="0005750A">
        <w:rPr>
          <w:rFonts w:ascii="Times New Roman" w:hAnsi="Times New Roman" w:cs="Times New Roman"/>
          <w:sz w:val="24"/>
          <w:szCs w:val="24"/>
        </w:rPr>
        <w:lastRenderedPageBreak/>
        <w:t>References</w:t>
      </w:r>
    </w:p>
    <w:p w:rsidR="00280D32" w:rsidRPr="0005750A" w:rsidRDefault="00280D32" w:rsidP="0005750A">
      <w:pPr>
        <w:spacing w:line="480" w:lineRule="auto"/>
        <w:ind w:left="720" w:hanging="720"/>
        <w:rPr>
          <w:rFonts w:ascii="Times New Roman" w:hAnsi="Times New Roman" w:cs="Times New Roman"/>
          <w:sz w:val="24"/>
          <w:szCs w:val="24"/>
          <w:shd w:val="clear" w:color="auto" w:fill="FFFFFF"/>
        </w:rPr>
      </w:pPr>
      <w:r w:rsidRPr="0005750A">
        <w:rPr>
          <w:rFonts w:ascii="Times New Roman" w:hAnsi="Times New Roman" w:cs="Times New Roman"/>
          <w:sz w:val="24"/>
          <w:szCs w:val="24"/>
          <w:shd w:val="clear" w:color="auto" w:fill="FFFFFF"/>
        </w:rPr>
        <w:t>Driskill, G. W. (2018). </w:t>
      </w:r>
      <w:r w:rsidRPr="0005750A">
        <w:rPr>
          <w:rFonts w:ascii="Times New Roman" w:hAnsi="Times New Roman" w:cs="Times New Roman"/>
          <w:i/>
          <w:iCs/>
          <w:sz w:val="24"/>
          <w:szCs w:val="24"/>
          <w:shd w:val="clear" w:color="auto" w:fill="FFFFFF"/>
        </w:rPr>
        <w:t>Organizational culture in action: A cultural analysis workbook</w:t>
      </w:r>
      <w:r w:rsidRPr="0005750A">
        <w:rPr>
          <w:rFonts w:ascii="Times New Roman" w:hAnsi="Times New Roman" w:cs="Times New Roman"/>
          <w:sz w:val="24"/>
          <w:szCs w:val="24"/>
          <w:shd w:val="clear" w:color="auto" w:fill="FFFFFF"/>
        </w:rPr>
        <w:t>. Routledge.</w:t>
      </w:r>
    </w:p>
    <w:p w:rsidR="00810360" w:rsidRPr="0005750A" w:rsidRDefault="00280D32" w:rsidP="0005750A">
      <w:pPr>
        <w:spacing w:line="480" w:lineRule="auto"/>
        <w:ind w:left="720" w:hanging="720"/>
        <w:rPr>
          <w:rFonts w:ascii="Times New Roman" w:hAnsi="Times New Roman" w:cs="Times New Roman"/>
          <w:sz w:val="24"/>
          <w:szCs w:val="24"/>
        </w:rPr>
      </w:pPr>
      <w:r w:rsidRPr="0005750A">
        <w:rPr>
          <w:rFonts w:ascii="Times New Roman" w:hAnsi="Times New Roman" w:cs="Times New Roman"/>
          <w:sz w:val="24"/>
          <w:szCs w:val="24"/>
          <w:shd w:val="clear" w:color="auto" w:fill="FFFFFF"/>
        </w:rPr>
        <w:t>Wolfe, S. E., Rojek, J., Manjarrez Jr, V. M., &amp;Rojek, A. (2018). Why does organizational justice matter? Uncertainty management among law enforcement officers. </w:t>
      </w:r>
      <w:r w:rsidRPr="0005750A">
        <w:rPr>
          <w:rFonts w:ascii="Times New Roman" w:hAnsi="Times New Roman" w:cs="Times New Roman"/>
          <w:i/>
          <w:iCs/>
          <w:sz w:val="24"/>
          <w:szCs w:val="24"/>
          <w:shd w:val="clear" w:color="auto" w:fill="FFFFFF"/>
        </w:rPr>
        <w:t>Journal of Criminal Justice</w:t>
      </w:r>
      <w:r w:rsidRPr="0005750A">
        <w:rPr>
          <w:rFonts w:ascii="Times New Roman" w:hAnsi="Times New Roman" w:cs="Times New Roman"/>
          <w:sz w:val="24"/>
          <w:szCs w:val="24"/>
          <w:shd w:val="clear" w:color="auto" w:fill="FFFFFF"/>
        </w:rPr>
        <w:t>, </w:t>
      </w:r>
      <w:r w:rsidRPr="0005750A">
        <w:rPr>
          <w:rFonts w:ascii="Times New Roman" w:hAnsi="Times New Roman" w:cs="Times New Roman"/>
          <w:i/>
          <w:iCs/>
          <w:sz w:val="24"/>
          <w:szCs w:val="24"/>
          <w:shd w:val="clear" w:color="auto" w:fill="FFFFFF"/>
        </w:rPr>
        <w:t>54</w:t>
      </w:r>
      <w:r w:rsidRPr="0005750A">
        <w:rPr>
          <w:rFonts w:ascii="Times New Roman" w:hAnsi="Times New Roman" w:cs="Times New Roman"/>
          <w:sz w:val="24"/>
          <w:szCs w:val="24"/>
          <w:shd w:val="clear" w:color="auto" w:fill="FFFFFF"/>
        </w:rPr>
        <w:t>, 20-29.</w:t>
      </w:r>
      <w:bookmarkStart w:id="0" w:name="_GoBack"/>
      <w:bookmarkEnd w:id="0"/>
    </w:p>
    <w:sectPr w:rsidR="00810360" w:rsidRPr="0005750A" w:rsidSect="004B5A4A">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796F" w:rsidRDefault="00EC796F" w:rsidP="004B5A4A">
      <w:pPr>
        <w:spacing w:after="0" w:line="240" w:lineRule="auto"/>
      </w:pPr>
      <w:r>
        <w:separator/>
      </w:r>
    </w:p>
  </w:endnote>
  <w:endnote w:type="continuationSeparator" w:id="1">
    <w:p w:rsidR="00EC796F" w:rsidRDefault="00EC796F" w:rsidP="004B5A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796F" w:rsidRDefault="00EC796F" w:rsidP="004B5A4A">
      <w:pPr>
        <w:spacing w:after="0" w:line="240" w:lineRule="auto"/>
      </w:pPr>
      <w:r>
        <w:separator/>
      </w:r>
    </w:p>
  </w:footnote>
  <w:footnote w:type="continuationSeparator" w:id="1">
    <w:p w:rsidR="00EC796F" w:rsidRDefault="00EC796F" w:rsidP="004B5A4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8020745"/>
      <w:docPartObj>
        <w:docPartGallery w:val="Page Numbers (Top of Page)"/>
        <w:docPartUnique/>
      </w:docPartObj>
    </w:sdtPr>
    <w:sdtEndPr>
      <w:rPr>
        <w:noProof/>
      </w:rPr>
    </w:sdtEndPr>
    <w:sdtContent>
      <w:p w:rsidR="004B5A4A" w:rsidRPr="004B5A4A" w:rsidRDefault="004B5A4A" w:rsidP="004B5A4A">
        <w:pPr>
          <w:pStyle w:val="Header"/>
          <w:spacing w:line="480" w:lineRule="auto"/>
          <w:rPr>
            <w:rFonts w:ascii="Times New Roman" w:hAnsi="Times New Roman" w:cs="Times New Roman"/>
            <w:sz w:val="24"/>
            <w:szCs w:val="24"/>
          </w:rPr>
        </w:pPr>
        <w:r w:rsidRPr="004B5A4A">
          <w:rPr>
            <w:rFonts w:ascii="Times New Roman" w:hAnsi="Times New Roman" w:cs="Times New Roman"/>
            <w:sz w:val="24"/>
            <w:szCs w:val="24"/>
          </w:rPr>
          <w:t>ORGANIZATIONAL CULTURE IN CRIMINAL JUSTICE</w:t>
        </w:r>
        <w:r w:rsidR="0068156E">
          <w:rPr>
            <w:rFonts w:ascii="Times New Roman" w:hAnsi="Times New Roman" w:cs="Times New Roman"/>
            <w:sz w:val="24"/>
            <w:szCs w:val="24"/>
          </w:rPr>
          <w:t xml:space="preserve">                                                  </w:t>
        </w:r>
        <w:r w:rsidR="00323FCD" w:rsidRPr="004B5A4A">
          <w:rPr>
            <w:rFonts w:ascii="Times New Roman" w:hAnsi="Times New Roman" w:cs="Times New Roman"/>
            <w:sz w:val="24"/>
            <w:szCs w:val="24"/>
          </w:rPr>
          <w:fldChar w:fldCharType="begin"/>
        </w:r>
        <w:r w:rsidRPr="004B5A4A">
          <w:rPr>
            <w:rFonts w:ascii="Times New Roman" w:hAnsi="Times New Roman" w:cs="Times New Roman"/>
            <w:sz w:val="24"/>
            <w:szCs w:val="24"/>
          </w:rPr>
          <w:instrText xml:space="preserve"> PAGE   \* MERGEFORMAT </w:instrText>
        </w:r>
        <w:r w:rsidR="00323FCD" w:rsidRPr="004B5A4A">
          <w:rPr>
            <w:rFonts w:ascii="Times New Roman" w:hAnsi="Times New Roman" w:cs="Times New Roman"/>
            <w:sz w:val="24"/>
            <w:szCs w:val="24"/>
          </w:rPr>
          <w:fldChar w:fldCharType="separate"/>
        </w:r>
        <w:r w:rsidR="00DB00F2">
          <w:rPr>
            <w:rFonts w:ascii="Times New Roman" w:hAnsi="Times New Roman" w:cs="Times New Roman"/>
            <w:noProof/>
            <w:sz w:val="24"/>
            <w:szCs w:val="24"/>
          </w:rPr>
          <w:t>3</w:t>
        </w:r>
        <w:r w:rsidR="00323FCD" w:rsidRPr="004B5A4A">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5A4A" w:rsidRPr="004B5A4A" w:rsidRDefault="004B5A4A" w:rsidP="004B5A4A">
    <w:pPr>
      <w:pStyle w:val="Header"/>
      <w:spacing w:line="480" w:lineRule="auto"/>
      <w:rPr>
        <w:rFonts w:ascii="Times New Roman" w:hAnsi="Times New Roman" w:cs="Times New Roman"/>
        <w:sz w:val="24"/>
        <w:szCs w:val="24"/>
      </w:rPr>
    </w:pPr>
    <w:r w:rsidRPr="004B5A4A">
      <w:rPr>
        <w:rFonts w:ascii="Times New Roman" w:hAnsi="Times New Roman" w:cs="Times New Roman"/>
        <w:sz w:val="24"/>
        <w:szCs w:val="24"/>
      </w:rPr>
      <w:t>Running head: ORGANIZATIONAL CULTURE IN CRIMINAL JUSTICE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669E2"/>
    <w:rsid w:val="0005750A"/>
    <w:rsid w:val="000F5C4B"/>
    <w:rsid w:val="002669E2"/>
    <w:rsid w:val="00280D32"/>
    <w:rsid w:val="0030605E"/>
    <w:rsid w:val="00323FCD"/>
    <w:rsid w:val="004A05AD"/>
    <w:rsid w:val="004B5A4A"/>
    <w:rsid w:val="004D50B7"/>
    <w:rsid w:val="00657525"/>
    <w:rsid w:val="0068156E"/>
    <w:rsid w:val="006A7C05"/>
    <w:rsid w:val="00796FB8"/>
    <w:rsid w:val="00810360"/>
    <w:rsid w:val="00824491"/>
    <w:rsid w:val="00883424"/>
    <w:rsid w:val="00894A33"/>
    <w:rsid w:val="00936AFC"/>
    <w:rsid w:val="00A37176"/>
    <w:rsid w:val="00AB2496"/>
    <w:rsid w:val="00B32535"/>
    <w:rsid w:val="00BE030B"/>
    <w:rsid w:val="00DB00F2"/>
    <w:rsid w:val="00E664DE"/>
    <w:rsid w:val="00EC796F"/>
    <w:rsid w:val="00F956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3FC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5A4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5A4A"/>
  </w:style>
  <w:style w:type="paragraph" w:styleId="Footer">
    <w:name w:val="footer"/>
    <w:basedOn w:val="Normal"/>
    <w:link w:val="FooterChar"/>
    <w:uiPriority w:val="99"/>
    <w:unhideWhenUsed/>
    <w:rsid w:val="004B5A4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5A4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2019-08-23T12:13:00Z</dcterms:created>
  <dcterms:modified xsi:type="dcterms:W3CDTF">2019-08-23T12:13:00Z</dcterms:modified>
</cp:coreProperties>
</file>